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 xml:space="preserve">MAKIJAŻ PERMANENTNY 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OŚWIADCZENIE - WYRAŻENIE ZGODY 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 xml:space="preserve">Imię i nazwisko osoby 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składającej oświadczenie..............................................................................................................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Adres zamieszkania ......................................................................................................................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Telefon kontaktowy .....................................................................................................................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W moim przypadku zabieg będzie wykonany na: brwiach (  ), powiekach (  ), ustach (  ), inne (  ).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O rodzaju, celu i pochodzeniu wspomnianego zabiegu w zakresie istotnych jego zalet, wad i ryzyka zostałam poinformowana. Omówiono ze mną szczególnie indywidualne problemy w odniesieniu do w/w metody.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Wiem, że w trakcie zabiegu nastąpi pigmentacja mikro precyzyjną igłą na poziomie naskórka.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Nie żądam dalszych wyjaśnień, potrzebnych informacji dostarczono mi podczas rozmowy wstępnej.  Moje pytania uzyskały w pełni zrozumiale dla mnie odpowiedzi. Zostałam również pouczona o sposobie zachowania się i pielęgnacji skóry przed i po wykonaniu zabiegu.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- Makijaż długotrwały utrzymuje się przy prawidłowej pielęgnacji przez okres 1 roku do kilku lat.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Wraz z upływem czasu makijaż zaczyna  się rozjaśniać i blednąć, w zależności od rodzaju i typu skóry odbywa się to u każdej klientki indywidualnie więc podanie dokładnego czasu trwania makijażu nie jest możliwe. 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- W pierwszych dniach po zabiegu rezultat zabarwienia będzie się wydawał znacznie ciemniejszy.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Pigment rozwija się w skórze przez to nie ma żadnej gwarancji na określenie jego rzeczywistego i ostatecznego koloru.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 xml:space="preserve">-  Zależnie od typu skóry konieczne będą czynności uzupełniające (dopigmentowania). Pierwsza korekta powinna być przeprowadzona po upływie minimum 28 dni, nie później niż po upływie 3 miesięcy 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24 godziny przed zabiegiem:</w:t>
      </w: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br/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t>- nie pić mocnej kawy, mocnej herbaty, napojów z kofeiną, teiną </w:t>
      </w: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br/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t>- nie spożywać alkoholu, narkotyków, środków pobudzających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zażywać aspiryny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1 tydzień przed zabiegiem: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opalać się zbyt mocno szczególnie w solarium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poddawać się zabiegom z peelingami oraz ultradźwiękami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w przypadku zabiegu na ustach zaczynamy aplikowanie preparatu aseptycznego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Celem zagwarantowania skutecznego przebiegu leczenia należy przez pierwsze 10 dni po zabiegu unikać: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- nadmiernego napromieniowania UV, długotrwałego kontaktu z wodą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pobytu w saunie, solarium, pływania, zimnego powietrza (jazda na nartach)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- samowolnego usuwania skórki pigmentacyjnej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nosicielki wirusa opryszczki (Herpes) mogą się liczyć z wystąpieniem jego objawów po zabiegu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spożywać ostro przyprawionych potraw, owoców morza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- nie stosować preparatów do pielęgnacji innych niż ustalone z kosmetyczką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t>, szczególnie  zawierających antybiotyki lub składniki zbyt silnie przyspieszające proces gojenia !!! niwelują one efekt zabiegu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Po zabiegu może wystąpić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t>: opryszczka, zaczerwienienie, podrażnienie, swędzenie, miejscowe czasowe opuchnięcie, uczucie napięcia skóry.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Osoby z tendencją do keloidów lub ze skórą trudno gojącą się powinny poinformować o tym kosmetyczkę przed zabiegiem.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Zapewniam, że nie cierpię :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na chorobę krwi (Hemofilię)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zaawansowaną cukrzycę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jestem w trakcie leczenia choroby nowotworowej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jestem zarażona wirusem HIV lub wirusem zapalenia wątroby (Hepatitis)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mam problemów z bardzo wysokim ciśnieniem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przyjmuję sterydów ani silnych leków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w trakcie zabiegu nie mam podwyższonej temperatury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w ostatnich miesiącach nie przebywałam w szpitalu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poddawałam się zabiegowi ostrzykiwania ust  (minimum 1 mies. przed zabiegiem )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mam problemów z częstym zapaleniem spojówek oraz choroby oczu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mam kłopotów z częstym występowaniem wirusa opryszczki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- nie jestem w ciąży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* W momencie zabiegu jestem zdrowa i nie spożyłam alkoholu, narkotyków ani lekarstw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* Zapewniam, że będę przestrzegała wszystkich wskazówek, które dotyczą procedury zabiegu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* Będę stosowała zalecane mi preparaty specjalne, służące do optymalnego procesu leczenia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* Zgadzam się z kształtem, formą i kolorem pigmentu, który wspólnie ustaliłyśmy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u w:val="single"/>
          <w:lang w:eastAsia="pl-PL"/>
        </w:rPr>
        <w:t>Po dokładnym przemyśleniu wyrażam zgodę na zabieg i poddaję się wszystkim okolicznościom i warunkom związanym z w/w zabiegiem makijażu długotrwałego na własną odpowiedzialność.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Uwagi dodatkowe: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Zabieg na skórze wcześniej pigmentowanej .................................................................................</w:t>
      </w:r>
      <w:r w:rsidRPr="000D48A4">
        <w:rPr>
          <w:rFonts w:ascii="Times New Roman" w:hAnsi="Times New Roman" w:cs="Times New Roman"/>
          <w:sz w:val="18"/>
          <w:szCs w:val="18"/>
          <w:lang w:eastAsia="pl-PL"/>
        </w:rPr>
        <w:br/>
        <w:t>Zabieg / korekta makijażu zepsutego ...........................................................................................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Miejscowość i data .......................................................................................................................</w:t>
      </w:r>
    </w:p>
    <w:p w:rsidR="00A600A2" w:rsidRPr="000D48A4" w:rsidRDefault="00A600A2" w:rsidP="000D48A4">
      <w:pPr>
        <w:spacing w:before="100" w:beforeAutospacing="1" w:after="100" w:afterAutospacing="1" w:line="240" w:lineRule="auto"/>
        <w:ind w:right="173"/>
        <w:rPr>
          <w:rFonts w:ascii="Times New Roman" w:hAnsi="Times New Roman" w:cs="Times New Roman"/>
          <w:sz w:val="18"/>
          <w:szCs w:val="18"/>
          <w:lang w:eastAsia="pl-PL"/>
        </w:rPr>
        <w:sectPr w:rsidR="00A600A2" w:rsidRPr="000D48A4" w:rsidSect="000D48A4">
          <w:pgSz w:w="11906" w:h="16838"/>
          <w:pgMar w:top="540" w:right="386" w:bottom="540" w:left="900" w:header="708" w:footer="708" w:gutter="0"/>
          <w:cols w:num="2" w:space="708" w:equalWidth="0">
            <w:col w:w="4699" w:space="708"/>
            <w:col w:w="5213"/>
          </w:cols>
          <w:docGrid w:linePitch="360"/>
        </w:sectPr>
      </w:pPr>
      <w:r w:rsidRPr="000D48A4">
        <w:rPr>
          <w:rFonts w:ascii="Times New Roman" w:hAnsi="Times New Roman" w:cs="Times New Roman"/>
          <w:sz w:val="18"/>
          <w:szCs w:val="18"/>
          <w:lang w:eastAsia="pl-PL"/>
        </w:rPr>
        <w:t>Osoba przeprowadzająca zabieg                                              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 Podpis </w:t>
      </w:r>
    </w:p>
    <w:p w:rsidR="00A600A2" w:rsidRPr="008634C0" w:rsidRDefault="00A600A2" w:rsidP="00DE40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4C0">
        <w:rPr>
          <w:rFonts w:ascii="Times New Roman" w:hAnsi="Times New Roman" w:cs="Times New Roman"/>
          <w:sz w:val="24"/>
          <w:szCs w:val="24"/>
          <w:lang w:eastAsia="pl-PL"/>
        </w:rPr>
        <w:t>             </w:t>
      </w:r>
      <w:r w:rsidRPr="008634C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A600A2" w:rsidRPr="008634C0" w:rsidRDefault="00A600A2" w:rsidP="008634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4C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A600A2" w:rsidRPr="00EC50FB" w:rsidRDefault="00A600A2" w:rsidP="00EC50FB"/>
    <w:sectPr w:rsidR="00A600A2" w:rsidRPr="00EC50FB" w:rsidSect="00DE40FA">
      <w:type w:val="continuous"/>
      <w:pgSz w:w="11906" w:h="16838"/>
      <w:pgMar w:top="360" w:right="1417" w:bottom="1417" w:left="1417" w:header="708" w:footer="708" w:gutter="0"/>
      <w:cols w:space="708" w:equalWidth="0">
        <w:col w:w="94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8B"/>
    <w:multiLevelType w:val="multilevel"/>
    <w:tmpl w:val="34F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B8F4C66"/>
    <w:multiLevelType w:val="multilevel"/>
    <w:tmpl w:val="35F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87897"/>
    <w:multiLevelType w:val="multilevel"/>
    <w:tmpl w:val="1F6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9C75238"/>
    <w:multiLevelType w:val="multilevel"/>
    <w:tmpl w:val="CC32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B0"/>
    <w:rsid w:val="000968DC"/>
    <w:rsid w:val="000D48A4"/>
    <w:rsid w:val="00287407"/>
    <w:rsid w:val="002D38EF"/>
    <w:rsid w:val="004B2507"/>
    <w:rsid w:val="00551AE3"/>
    <w:rsid w:val="005C2811"/>
    <w:rsid w:val="00604839"/>
    <w:rsid w:val="006B6B7A"/>
    <w:rsid w:val="007D1E76"/>
    <w:rsid w:val="007E3B05"/>
    <w:rsid w:val="007F57CA"/>
    <w:rsid w:val="008634C0"/>
    <w:rsid w:val="0086617B"/>
    <w:rsid w:val="008E1D67"/>
    <w:rsid w:val="00A3791D"/>
    <w:rsid w:val="00A537FB"/>
    <w:rsid w:val="00A600A2"/>
    <w:rsid w:val="00B67C30"/>
    <w:rsid w:val="00C06F70"/>
    <w:rsid w:val="00CA70AA"/>
    <w:rsid w:val="00CC464F"/>
    <w:rsid w:val="00D30AB0"/>
    <w:rsid w:val="00DE40FA"/>
    <w:rsid w:val="00EC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7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3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34C0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EC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EC50FB"/>
    <w:rPr>
      <w:b/>
      <w:bCs/>
    </w:rPr>
  </w:style>
  <w:style w:type="character" w:styleId="Emphasis">
    <w:name w:val="Emphasis"/>
    <w:basedOn w:val="DefaultParagraphFont"/>
    <w:uiPriority w:val="99"/>
    <w:qFormat/>
    <w:rsid w:val="007F57CA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C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687</Words>
  <Characters>4123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pc</cp:lastModifiedBy>
  <cp:revision>6</cp:revision>
  <cp:lastPrinted>2016-12-07T22:13:00Z</cp:lastPrinted>
  <dcterms:created xsi:type="dcterms:W3CDTF">2014-08-23T06:55:00Z</dcterms:created>
  <dcterms:modified xsi:type="dcterms:W3CDTF">2016-12-07T22:17:00Z</dcterms:modified>
</cp:coreProperties>
</file>